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73AB3" w14:textId="77777777" w:rsidR="003B48C5" w:rsidRPr="003B48C5" w:rsidRDefault="003B48C5" w:rsidP="003B48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48C5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Journée d’études ARTLINGO : « J’enseigne, tu apprends, nous créons »</w:t>
      </w:r>
    </w:p>
    <w:p w14:paraId="3EA3C396" w14:textId="77777777" w:rsidR="003B48C5" w:rsidRPr="003B48C5" w:rsidRDefault="003B48C5" w:rsidP="003B48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1FA792B" w14:textId="77777777" w:rsidR="003B48C5" w:rsidRDefault="003B48C5" w:rsidP="003B4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48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programme </w:t>
      </w:r>
      <w:proofErr w:type="spellStart"/>
      <w:r w:rsidRPr="003B48C5">
        <w:rPr>
          <w:rFonts w:ascii="Times New Roman" w:eastAsia="Times New Roman" w:hAnsi="Times New Roman" w:cs="Times New Roman"/>
          <w:sz w:val="24"/>
          <w:szCs w:val="24"/>
          <w:lang w:eastAsia="fr-FR"/>
        </w:rPr>
        <w:t>Artlingo</w:t>
      </w:r>
      <w:proofErr w:type="spellEnd"/>
      <w:r w:rsidRPr="003B48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est né d’un projet lauréat de l’</w:t>
      </w:r>
      <w:proofErr w:type="spellStart"/>
      <w:r w:rsidRPr="003B48C5">
        <w:rPr>
          <w:rFonts w:ascii="Times New Roman" w:eastAsia="Times New Roman" w:hAnsi="Times New Roman" w:cs="Times New Roman"/>
          <w:sz w:val="24"/>
          <w:szCs w:val="24"/>
          <w:lang w:eastAsia="fr-FR"/>
        </w:rPr>
        <w:t>IdEX</w:t>
      </w:r>
      <w:proofErr w:type="spellEnd"/>
      <w:r w:rsidRPr="003B48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2016-2018 qui a pu être pérennisé grâce au concours de la Faculté des Langues, à des financements spécifiques pour enseignements transversaux et à la collaboration de collègues qui ont inscrit l’esprit du programme dans les cours du cursus. </w:t>
      </w:r>
    </w:p>
    <w:p w14:paraId="2B93342D" w14:textId="1FDF3412" w:rsidR="003B48C5" w:rsidRPr="003B48C5" w:rsidRDefault="003B48C5" w:rsidP="003B4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48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Dès l’origine, l’objectif du projet est de promouvoir un apprentissage innovant des langues passant par l’exercice d’une pratique artistique (théâtre, danse, musique, marionnettes, performance, </w:t>
      </w:r>
      <w:proofErr w:type="spellStart"/>
      <w:r w:rsidRPr="003B48C5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soundpainting</w:t>
      </w:r>
      <w:proofErr w:type="spellEnd"/>
      <w:r w:rsidRPr="003B48C5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,</w:t>
      </w:r>
      <w:r w:rsidRPr="003B48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ateliers d’écriture, …) dans lequel l’étudiant s’implique, corps et esprit, dans son propre apprentissage. L’enseignement requiert la collaboration locale, nationale et internationale (Espagne, Italie, Turquie, Roumanie, Islande, Grande Bretagne, </w:t>
      </w:r>
      <w:r w:rsidR="00A91066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Pr="003B48C5">
        <w:rPr>
          <w:rFonts w:ascii="Times New Roman" w:eastAsia="Times New Roman" w:hAnsi="Times New Roman" w:cs="Times New Roman"/>
          <w:sz w:val="24"/>
          <w:szCs w:val="24"/>
          <w:lang w:eastAsia="fr-FR"/>
        </w:rPr>
        <w:t>tats-Unis, etc.) de professionnels des arts (compagnies théâtrales, acteurs, poètes, danseurs, performeurs, etc.) et d’institutions culturelles (Associations culturelles, la HEAR, le TJP, l’</w:t>
      </w:r>
      <w:r w:rsidR="00A91066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Pr="003B48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cole d’architecture, Instituts culturels italien et roumain, etc.) pour une approche immersive et artistique de chacune des langues envisagées.   </w:t>
      </w:r>
    </w:p>
    <w:p w14:paraId="49455E4A" w14:textId="77777777" w:rsidR="003B48C5" w:rsidRPr="003B48C5" w:rsidRDefault="003B48C5" w:rsidP="003B4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48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Cette deuxième journée d’études </w:t>
      </w:r>
      <w:proofErr w:type="spellStart"/>
      <w:r w:rsidRPr="003B48C5">
        <w:rPr>
          <w:rFonts w:ascii="Times New Roman" w:eastAsia="Times New Roman" w:hAnsi="Times New Roman" w:cs="Times New Roman"/>
          <w:sz w:val="24"/>
          <w:szCs w:val="24"/>
          <w:lang w:eastAsia="fr-FR"/>
        </w:rPr>
        <w:t>Artlingo</w:t>
      </w:r>
      <w:proofErr w:type="spellEnd"/>
      <w:r w:rsidRPr="003B48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après celle qui s’est tenue en 2017, constitue un nouveau point d’étape dédié à la réflexion autour des fondements du programme, des objectifs poursuivis, de ses retombées ainsi que de l’évolution des pratiques dans les différents ateliers, notamment dues aux conditions sanitaires actuelles. </w:t>
      </w:r>
    </w:p>
    <w:p w14:paraId="053F22B7" w14:textId="77777777" w:rsidR="003B48C5" w:rsidRPr="003B48C5" w:rsidRDefault="003B48C5" w:rsidP="003B4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48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journée confrontera chercheurs en didactique des langues et animateurs d’ateliers </w:t>
      </w:r>
      <w:proofErr w:type="spellStart"/>
      <w:r w:rsidRPr="003B48C5">
        <w:rPr>
          <w:rFonts w:ascii="Times New Roman" w:eastAsia="Times New Roman" w:hAnsi="Times New Roman" w:cs="Times New Roman"/>
          <w:sz w:val="24"/>
          <w:szCs w:val="24"/>
          <w:lang w:eastAsia="fr-FR"/>
        </w:rPr>
        <w:t>Artlingo</w:t>
      </w:r>
      <w:proofErr w:type="spellEnd"/>
      <w:r w:rsidRPr="003B48C5">
        <w:rPr>
          <w:rFonts w:ascii="Times New Roman" w:eastAsia="Times New Roman" w:hAnsi="Times New Roman" w:cs="Times New Roman"/>
          <w:sz w:val="24"/>
          <w:szCs w:val="24"/>
          <w:lang w:eastAsia="fr-FR"/>
        </w:rPr>
        <w:t>, ou d’expériences similaires, autour de questions destinées à alimenter la recherche scientifique et à promouvoir l’innovation pédagogique :</w:t>
      </w:r>
    </w:p>
    <w:p w14:paraId="6223742F" w14:textId="77777777" w:rsidR="003B48C5" w:rsidRPr="003B48C5" w:rsidRDefault="003B48C5" w:rsidP="003B4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48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Quel est le rôle du corps et quelle importance a-t-il dans l’apprentissage d’une langue étrangère ? Comment nourrir le potentiel créatif et imaginatif des étudiants ? Quelles implications ces objectifs entraînent-ils du point de vue de la relation enseignant/apprenant, de l’écoute et du partage de la parole, du travail d’équipe, du respect de l’autre ? </w:t>
      </w:r>
    </w:p>
    <w:p w14:paraId="052D27A3" w14:textId="77777777" w:rsidR="003B48C5" w:rsidRPr="003B48C5" w:rsidRDefault="003B48C5" w:rsidP="003B4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48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Quelles observations permet ce type d’apprentissage du point de vue de l’implication et de l’autonomie des étudiants, de la dynamique de groupe ? Quel impact peut-il avoir en termes d’esprit critique ou encore, dans l’appréhension du lien entre études universitaires et vie professionnelle ? </w:t>
      </w:r>
    </w:p>
    <w:p w14:paraId="305655A8" w14:textId="2331D6AA" w:rsidR="003B48C5" w:rsidRPr="003B48C5" w:rsidRDefault="003B48C5" w:rsidP="003B4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48C5">
        <w:rPr>
          <w:rFonts w:ascii="Times New Roman" w:eastAsia="Times New Roman" w:hAnsi="Times New Roman" w:cs="Times New Roman"/>
          <w:sz w:val="24"/>
          <w:szCs w:val="24"/>
          <w:lang w:eastAsia="fr-FR"/>
        </w:rPr>
        <w:t>Comment dépasser les approches purement techniques des langues en proposant des démarches plus inclusives ou holistiques</w:t>
      </w:r>
      <w:r w:rsidR="0022246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3B48C5">
        <w:rPr>
          <w:rFonts w:ascii="Times New Roman" w:eastAsia="Times New Roman" w:hAnsi="Times New Roman" w:cs="Times New Roman"/>
          <w:sz w:val="24"/>
          <w:szCs w:val="24"/>
          <w:lang w:eastAsia="fr-FR"/>
        </w:rPr>
        <w:t>? Comment prendre en compte la dimension imaginaire de la langue pour enrichir le rapport aux langues-cultures ?</w:t>
      </w:r>
    </w:p>
    <w:p w14:paraId="7B20E5C5" w14:textId="77777777" w:rsidR="003B48C5" w:rsidRPr="003B48C5" w:rsidRDefault="003B48C5" w:rsidP="003B4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48C5">
        <w:rPr>
          <w:rFonts w:ascii="Times New Roman" w:eastAsia="Times New Roman" w:hAnsi="Times New Roman" w:cs="Times New Roman"/>
          <w:sz w:val="24"/>
          <w:szCs w:val="24"/>
          <w:lang w:eastAsia="fr-FR"/>
        </w:rPr>
        <w:t>L’épidémie de COVID, qui n’est peut-être pas la dernière du genre, a sans doute contribué à mettre en valeur le pouvoir d’invention et la créativité d’un certain nombre d’artistes créateurs de nouveaux modes de communication et d’interaction. Quels nouveaux outils, quelles nouvelles méthodes ont-ils pu mettre en place dans le domaine de l’apprentissage des langues ? Comment analyser ces nouvelles perspectives, quelle expérience à long terme peut-on en tirer ?</w:t>
      </w:r>
    </w:p>
    <w:p w14:paraId="381BAB4E" w14:textId="5DF04429" w:rsidR="003B48C5" w:rsidRPr="003B48C5" w:rsidRDefault="003B48C5" w:rsidP="003B4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48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C’est sur ces questions que les différents intervenants se pencheront lors de ce deuxième volet Recherche du programme de Formation </w:t>
      </w:r>
      <w:proofErr w:type="spellStart"/>
      <w:r w:rsidRPr="003B48C5">
        <w:rPr>
          <w:rFonts w:ascii="Times New Roman" w:eastAsia="Times New Roman" w:hAnsi="Times New Roman" w:cs="Times New Roman"/>
          <w:sz w:val="24"/>
          <w:szCs w:val="24"/>
          <w:lang w:eastAsia="fr-FR"/>
        </w:rPr>
        <w:t>Artlingo</w:t>
      </w:r>
      <w:proofErr w:type="spellEnd"/>
      <w:r w:rsidRPr="003B48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3B48C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le lundi 15 mars </w:t>
      </w:r>
      <w:r w:rsidRPr="003B48C5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à l’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U</w:t>
      </w:r>
      <w:r w:rsidRPr="003B48C5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niversité de Strasbourg.</w:t>
      </w:r>
    </w:p>
    <w:p w14:paraId="1887A92D" w14:textId="6573B295" w:rsidR="003B48C5" w:rsidRPr="003B48C5" w:rsidRDefault="003B48C5" w:rsidP="003B4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48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L’événement est ouvert à tous, étudiant comme enseignant. </w:t>
      </w:r>
    </w:p>
    <w:p w14:paraId="2771F505" w14:textId="77777777" w:rsidR="003B48C5" w:rsidRPr="003B48C5" w:rsidRDefault="003B48C5" w:rsidP="003B4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9D19A34" w14:textId="77777777" w:rsidR="003B48C5" w:rsidRPr="003B48C5" w:rsidRDefault="003B48C5" w:rsidP="003B4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915B17A" w14:textId="77777777" w:rsidR="003B48C5" w:rsidRPr="003B48C5" w:rsidRDefault="003B48C5" w:rsidP="003B4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0468770" w14:textId="77777777" w:rsidR="003B48C5" w:rsidRPr="003B48C5" w:rsidRDefault="003B48C5" w:rsidP="003B4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6108668" w14:textId="77777777" w:rsidR="00CD58F9" w:rsidRDefault="00CD58F9"/>
    <w:sectPr w:rsidR="00CD5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8C5"/>
    <w:rsid w:val="00222466"/>
    <w:rsid w:val="00332AEB"/>
    <w:rsid w:val="003B48C5"/>
    <w:rsid w:val="006D48F0"/>
    <w:rsid w:val="00A91066"/>
    <w:rsid w:val="00CD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3F877"/>
  <w15:chartTrackingRefBased/>
  <w15:docId w15:val="{6788E5A0-6DFF-468D-84E0-252A0D866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object">
    <w:name w:val="object"/>
    <w:basedOn w:val="Policepardfaut"/>
    <w:rsid w:val="003B48C5"/>
  </w:style>
  <w:style w:type="character" w:styleId="Lienhypertexte">
    <w:name w:val="Hyperlink"/>
    <w:basedOn w:val="Policepardfaut"/>
    <w:uiPriority w:val="99"/>
    <w:semiHidden/>
    <w:unhideWhenUsed/>
    <w:rsid w:val="003B48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513</Words>
  <Characters>2826</Characters>
  <Application>Microsoft Office Word</Application>
  <DocSecurity>0</DocSecurity>
  <Lines>23</Lines>
  <Paragraphs>6</Paragraphs>
  <ScaleCrop>false</ScaleCrop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</dc:creator>
  <cp:keywords/>
  <dc:description/>
  <cp:lastModifiedBy>anama</cp:lastModifiedBy>
  <cp:revision>4</cp:revision>
  <dcterms:created xsi:type="dcterms:W3CDTF">2021-03-03T23:02:00Z</dcterms:created>
  <dcterms:modified xsi:type="dcterms:W3CDTF">2021-03-03T23:20:00Z</dcterms:modified>
</cp:coreProperties>
</file>